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72E3A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880" w:firstLineChars="20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/>
          <w:i w:val="0"/>
          <w:iCs w:val="0"/>
          <w:caps w:val="0"/>
          <w:color w:val="auto"/>
          <w:spacing w:val="0"/>
          <w:sz w:val="44"/>
          <w:szCs w:val="44"/>
        </w:rPr>
      </w:pPr>
      <w:r>
        <w:rPr>
          <w:rStyle w:val="5"/>
          <w:rFonts w:hint="eastAsia" w:ascii="方正公文小标宋" w:hAnsi="方正公文小标宋" w:eastAsia="方正公文小标宋" w:cs="方正公文小标宋"/>
          <w:b w:val="0"/>
          <w:bCs/>
          <w:i w:val="0"/>
          <w:iCs w:val="0"/>
          <w:caps w:val="0"/>
          <w:color w:val="auto"/>
          <w:spacing w:val="0"/>
          <w:sz w:val="44"/>
          <w:szCs w:val="44"/>
          <w:bdr w:val="none" w:color="auto" w:sz="0" w:space="0"/>
          <w:shd w:val="clear" w:fill="FFFFFF"/>
        </w:rPr>
        <w:t>在加强基础研究座谈会上的讲话</w:t>
      </w:r>
    </w:p>
    <w:p w14:paraId="77EB535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center"/>
        <w:textAlignment w:val="auto"/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（2026年4月30日）</w:t>
      </w:r>
    </w:p>
    <w:p w14:paraId="60D1CF6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center"/>
        <w:textAlignment w:val="auto"/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习近平</w:t>
      </w:r>
    </w:p>
    <w:p w14:paraId="577546F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40" w:firstLineChars="200"/>
        <w:jc w:val="both"/>
        <w:textAlignment w:val="auto"/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7"/>
          <w:szCs w:val="27"/>
          <w:bdr w:val="none" w:color="auto" w:sz="0" w:space="0"/>
          <w:shd w:val="clear" w:fill="FFFFFF"/>
        </w:rPr>
      </w:pPr>
    </w:p>
    <w:p w14:paraId="5083256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今天，我们召开座谈会，共同探讨如何加强基础研究，目的是提升我国原始创新能力，进一步打牢科技强国建设根基，加快实现高水平科技自立自强。“十五五”开局之年开这个会，具有标志性意义。刚才，几位同志作了发言，提出一些好的意见建议，有关方面要认真研究吸收。</w:t>
      </w:r>
    </w:p>
    <w:p w14:paraId="724ADB0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下面，我讲几点意见。</w:t>
      </w:r>
    </w:p>
    <w:p w14:paraId="48AEB6D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第一，充分认识加强基础研究的重要性紧迫性。基础研究是整个科学体系的源头，是所有技术问题的总机关，是全球科技竞争的前沿阵地。人类发展历史表明，基础研究的每一次重大突破，都会推动科学技术巨大进步，带动社会生产力显著跃升。衡量一个国家的科技实力，一个重要标准就是看基础研究水平。要成为世界科技强国，基础研究必须搞上去。当前，新一轮科技革命和产业变革加速突破，全球科技竞争更加聚焦基础前沿领域，科学发现和技术发明互促共进，原创性颠覆性创新的重要性日益凸显。这对我们来说既是历史机遇，也是新的挑战。</w:t>
      </w:r>
    </w:p>
    <w:p w14:paraId="2E096F3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党的十八大以来，党中央高度重视基础研究，通过优化科研布局、加大投入保障、创新体制机制等，推动我国基础研究水平显著提升。同时要看到，与世界科技强国相比，我们的基础研究仍然存在差距，要求我们增强危机感和紧迫感，以更大力度、更实举措加强基础研究。</w:t>
      </w:r>
    </w:p>
    <w:p w14:paraId="286CAF2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当前，各级各有关方面对基础研究总体上认识不断提高，但一些地方和单位仍然存在重视不够的问题。基础研究是打基础、利长远的事业，既不能急功近利，也不可消极无为，要有“前人栽树、后人乘凉”的境界和担当，有“十年磨一剑”的恒心和毅力。这不只是科研工作思路问题，更是大局观、政绩观问题。要认真查摆和整改科研工作方面的政绩观偏差，推动各级各有关方面结合实际真正把基础研究工作摆上重要日程，倾力抓、持续抓，不断抓出新成效。</w:t>
      </w:r>
    </w:p>
    <w:p w14:paraId="643AE20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第二，优化基础研究系统布局。进入大科学时代，基础研究组织化程度越来越高，需要我们加强统筹谋划和顶层设计，加快形成战略性、前瞻性、体系化布局。</w:t>
      </w:r>
    </w:p>
    <w:p w14:paraId="1E0B405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要把准目标方向。有的放矢才能提高基础研究质量。要坚持“四个面向”战略导向，从国家急迫需要和长远需求出发，进一步明确基础研究的主攻方向和重点领域，统筹推进原始创新和关键核心技术攻关。根据不同领域情况分类施策，着力扬优势、补短板、强弱项。</w:t>
      </w:r>
    </w:p>
    <w:p w14:paraId="56461C3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要强化力量协同。基础研究系统性强，必须广泛调动各方力量。要发挥新型举国体制优势，强化国家实验室、国家科研机构、高水平研究型大学等引领作用，整合资源推进原创性颠覆性创新。鼓励和规范发展新型研发机构，探索创新科研管理方式，壮大基础研究力量。支持科技领军企业牵头或参与基础研究项目，推动企业主导的产学研深度融合，打通基础研究、应用开发、成果转化的创新链条。</w:t>
      </w:r>
    </w:p>
    <w:p w14:paraId="1EFE349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要健全学科布局。学科体系是基础研究的重要基础。面对学科边界不断拓展的新形势，要完善学科设置调整机制。加强数学、物理、化学、生物、天文、地学等基础学科建设，促进应用学科与基础学科协调发展，关注扶持冷门学科、薄弱学科，培育新兴学科，鼓励多学科交叉融合和跨学科研究。</w:t>
      </w:r>
    </w:p>
    <w:p w14:paraId="6A6EC6D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第三，壮大基础研究人才队伍。基础研究归根结底靠高水平人才。要一体推进教育科技人才发展，全方位做好培养、引进、使用工作，努力使基础研究人才数量充足、素质优良、结构合理。</w:t>
      </w:r>
    </w:p>
    <w:p w14:paraId="6B282E1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要着力提高自主培养质量。自主培养始终是人才培养的主渠道。要遵循人才成长规律，全面提高教育质量，源源不断培养基础研究后备力量。统筹实施拔尖计划、强基计划、英才计划，注重基础教育阶段早期培养，完善本硕博贯通培养模式，造就更多基础学科拔尖创新人才。优化科教协同育人机制，注重在科研一线发现和培养高水平人才。</w:t>
      </w:r>
    </w:p>
    <w:p w14:paraId="1A2D825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要大力扶持青年人才。青年人才是基础研究的生力军，很多重大成果都是年轻人做出来的。要全链条接续培养青年人才队伍，坚持任务牵引、以老带新，加强教育引导和关心关爱，为青年科技人员的成长成才铺路搭桥，支持他们挑大梁、当主角。</w:t>
      </w:r>
    </w:p>
    <w:p w14:paraId="596FA7B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要积极营造良好氛围。基础研究是一项探索未知的事业，需要热爱和坚守。要不断改善基础研究人员的工作和生活条件，保障薪酬待遇，帮助解决实际困难，让他们安身安心安业。大力弘扬科学家精神，讲好科学家故事，加强科普宣传，激发青少年的好奇心、想象力和探求欲，让投身基础研究成为更多青少年的人生追求。</w:t>
      </w:r>
    </w:p>
    <w:p w14:paraId="023F5EB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第四，加强对基础研究的支持保障。基础研究很大程度是面向未来的，必须久久为功。要勇于破除思想障碍和制度藩篱，为基础研究提供长期稳定的投入保障和政策支持。</w:t>
      </w:r>
    </w:p>
    <w:p w14:paraId="2C36564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要加大经费投入。目前我国基础研究经费在全社会研发投入中的占比超过7%，但与世界科技强国15%至20%的比重相比仍有不小差距。要逐步提高基础研究经费占比，进一步拓宽筹资渠道，稳步增加财政投入，引导企业和社会力量加大投入，形成基础研究多元化投入格局。提高科学基金资助效能，对从事基础研究的科研机构和平台基地提供稳定支持，对优秀研究团队和人才实行竞争择优基础上的接续支持，对重大原创项目采取滚动式支持。</w:t>
      </w:r>
    </w:p>
    <w:p w14:paraId="78D50CE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要优化研究条件。立足科研基础条件自主保障，体系化布局建设重大科技基础设施。加强国家科学数据中心建设，提高数据开放共享水平和利用效率。加紧建设世界一流科技期刊，鼓励国内外成果在我国期刊和平台首发。重视人工智能赋能基础研究，开发科学基础大模型和学科领域专业模型，建设智能化科研平台系统，促进各领域科学加速突破。</w:t>
      </w:r>
    </w:p>
    <w:p w14:paraId="447DEED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要深化科技体制改革。健全符合基础研究特点的分类评价体系，完善代表成果评价、长周期评价、国际同行评价、团队评价等机制，更加注重研究成果的原创性和学术价值。完善基础研究激励机制，深化职务科技成果赋权改革，建立基础研究与成果转化互促机制。改革科研管理方式，为基础研究人员松绑减负。</w:t>
      </w:r>
    </w:p>
    <w:p w14:paraId="0F76C91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要净化科研生态。营造开放包容、宽容失败的创新环境，鼓励基础研究人员潜心钻研，敢于提出新问题、开辟新领域、探索新路径。加强科研诚信建设，推动科技界正学风转作风，破除“圈子文化”和“学阀”做派，切实扭转唯论文、唯顶刊、唯帽子、唯奖项倾向，坚决惩治科研腐败。</w:t>
      </w:r>
    </w:p>
    <w:p w14:paraId="2C50407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第五，拓展基础研究国际合作。探索世界科学前沿，国际合作必不可少。要主动融入全球创新网络，在开放合作中提升原始创新能力。深化政府和民间基础研究国际交流合作，发挥共建“一带一路”等平台作用，联合各国开展气候变化、能源环境、生命健康等重大科学问题攻关。加大国家科技计划对外开放力度，扩大基础研究人员交流规模。牵头发起和加入国际大科学计划、大科学工程，支持在华设立国际科技组织，支持国内高校、科研院所、科技组织积极参与全球科技治理。</w:t>
      </w:r>
    </w:p>
    <w:p w14:paraId="52C4CFA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加强基础研究，需要全党全社会共同努力。中央科技委要强化系统部署和统筹协调，抓好重大任务和重要事项督办。各级党委和政府要加大政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策支持力度、做好服务保障，推动党中央决策部署落到实处。</w:t>
      </w:r>
    </w:p>
    <w:p w14:paraId="5CDF81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color w:val="auto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A7C25ADC-D8D3-44EA-994A-28A7F0648F1C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7E6A17D-FD94-4BAE-9384-8322C576A24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15BAD1A-2AFB-4A2F-8BAC-F14A9BCF031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CD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2026-10-10T07:14:28Z</dcterms:created>
  <dc:creator>Administrator</dc:creator>
  <cp:lastModifiedBy>尕红</cp:lastModifiedBy>
  <dcterms:modified xsi:type="dcterms:W3CDTF">2026-10-10T07:17:06Z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eyJoZGlkIjoiY2YzYjRkYmFiNDE1NjUyN2FjMjJhZmJiOGQxNzI2MDgiLCJ1c2VySWQiOiIyMDcyMTQxMDEifQ==</vt:lpwstr>
  </property>
  <property fmtid="{D5CDD505-2E9C-101B-9397-08002B2CF9AE}" pid="4" name="ICV">
    <vt:lpwstr>3B21F960C1F64926A5EB8005D9533802_12</vt:lpwstr>
  </property>
</Properties>
</file>