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0C647">
      <w:pPr>
        <w:jc w:val="center"/>
        <w:rPr>
          <w:rFonts w:hint="eastAsia" w:ascii="方正公文小标宋" w:hAnsi="方正公文小标宋" w:eastAsia="方正公文小标宋" w:cs="方正公文小标宋"/>
          <w:sz w:val="40"/>
          <w:szCs w:val="48"/>
          <w:lang w:val="en-US" w:eastAsia="zh-CN"/>
        </w:rPr>
      </w:pPr>
      <w:r>
        <w:rPr>
          <w:rFonts w:hint="eastAsia" w:ascii="方正公文小标宋" w:hAnsi="方正公文小标宋" w:eastAsia="方正公文小标宋" w:cs="方正公文小标宋"/>
          <w:sz w:val="40"/>
          <w:szCs w:val="48"/>
          <w:lang w:val="en-US" w:eastAsia="zh-CN"/>
        </w:rPr>
        <w:t>材料与能源学院5月理论学习参考材料</w:t>
      </w:r>
    </w:p>
    <w:p w14:paraId="52B5F19A">
      <w:pPr>
        <w:rPr>
          <w:rFonts w:hint="eastAsia"/>
          <w:lang w:val="en-US" w:eastAsia="zh-CN"/>
        </w:rPr>
      </w:pPr>
    </w:p>
    <w:p w14:paraId="6945ECEB">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《习近平关于树立和践行正确政绩观论述摘编》读本</w:t>
      </w:r>
    </w:p>
    <w:p w14:paraId="0E34160A">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sz w:val="32"/>
          <w:szCs w:val="32"/>
          <w:lang w:val="en-US" w:eastAsia="zh-CN"/>
        </w:rPr>
        <w:t>“见贤思齐——我身边的好人好事案例”（纸质文件，各党支部前往学院办公室领取）</w:t>
      </w:r>
    </w:p>
    <w:p w14:paraId="57820A44">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sz w:val="32"/>
          <w:szCs w:val="32"/>
          <w:lang w:val="en-US" w:eastAsia="zh-CN"/>
        </w:rPr>
        <w:t>习近平总书记关于做好新时代党的统一战线工作的重要思想、习近平总书记关于加强和改进民族工作的重要思想、习近平总书记关于宗教工作的重要论述等</w:t>
      </w:r>
    </w:p>
    <w:p w14:paraId="1452CBE3">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"https://www.12371.cn/2024/01/15/ARTI1705302498546554.shtml" </w:instrText>
      </w:r>
      <w:r>
        <w:rPr>
          <w:rFonts w:hint="default" w:ascii="仿宋_GB2312" w:hAnsi="仿宋_GB2312" w:eastAsia="仿宋_GB2312" w:cs="仿宋_GB2312"/>
          <w:sz w:val="32"/>
          <w:szCs w:val="32"/>
          <w:lang w:val="en-US" w:eastAsia="zh-CN"/>
        </w:rPr>
        <w:fldChar w:fldCharType="separate"/>
      </w:r>
      <w:r>
        <w:rPr>
          <w:rStyle w:val="4"/>
          <w:rFonts w:hint="default" w:ascii="仿宋_GB2312" w:hAnsi="仿宋_GB2312" w:eastAsia="仿宋_GB2312" w:cs="仿宋_GB2312"/>
          <w:sz w:val="32"/>
          <w:szCs w:val="32"/>
          <w:lang w:val="en-US" w:eastAsia="zh-CN"/>
        </w:rPr>
        <w:t>https://www.12371.cn/2024/01/15/ARTI1705302498546554.shtml</w:t>
      </w:r>
      <w:r>
        <w:rPr>
          <w:rFonts w:hint="default" w:ascii="仿宋_GB2312" w:hAnsi="仿宋_GB2312" w:eastAsia="仿宋_GB2312" w:cs="仿宋_GB2312"/>
          <w:sz w:val="32"/>
          <w:szCs w:val="32"/>
          <w:lang w:val="en-US" w:eastAsia="zh-CN"/>
        </w:rPr>
        <w:fldChar w:fldCharType="end"/>
      </w:r>
    </w:p>
    <w:p w14:paraId="116068F0">
      <w:pPr>
        <w:numPr>
          <w:ilvl w:val="0"/>
          <w:numId w:val="0"/>
        </w:numP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"https://www.12371.cn/2024/01/31/ARTI1706685807832889.shtml" </w:instrText>
      </w:r>
      <w:r>
        <w:rPr>
          <w:rFonts w:hint="default" w:ascii="仿宋_GB2312" w:hAnsi="仿宋_GB2312" w:eastAsia="仿宋_GB2312" w:cs="仿宋_GB2312"/>
          <w:kern w:val="2"/>
          <w:sz w:val="32"/>
          <w:szCs w:val="32"/>
          <w:lang w:val="en-US" w:eastAsia="zh-CN" w:bidi="ar-SA"/>
        </w:rPr>
        <w:fldChar w:fldCharType="separate"/>
      </w:r>
      <w:r>
        <w:rPr>
          <w:rStyle w:val="4"/>
          <w:rFonts w:hint="default" w:ascii="仿宋_GB2312" w:hAnsi="仿宋_GB2312" w:eastAsia="仿宋_GB2312" w:cs="仿宋_GB2312"/>
          <w:kern w:val="2"/>
          <w:sz w:val="32"/>
          <w:szCs w:val="32"/>
          <w:lang w:val="en-US" w:eastAsia="zh-CN" w:bidi="ar-SA"/>
        </w:rPr>
        <w:t>https://www.12371.cn/2024/01/31/ARTI1706685807832889.shtml</w:t>
      </w:r>
      <w:r>
        <w:rPr>
          <w:rFonts w:hint="default" w:ascii="仿宋_GB2312" w:hAnsi="仿宋_GB2312" w:eastAsia="仿宋_GB2312" w:cs="仿宋_GB2312"/>
          <w:kern w:val="2"/>
          <w:sz w:val="32"/>
          <w:szCs w:val="32"/>
          <w:lang w:val="en-US" w:eastAsia="zh-CN" w:bidi="ar-SA"/>
        </w:rPr>
        <w:fldChar w:fldCharType="end"/>
      </w:r>
    </w:p>
    <w:p w14:paraId="2FCE2A22">
      <w:pPr>
        <w:numPr>
          <w:ilvl w:val="0"/>
          <w:numId w:val="0"/>
        </w:numP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4.中华人民共和国民族团结进步促进法</w:t>
      </w:r>
    </w:p>
    <w:p w14:paraId="33BEB29D">
      <w:pPr>
        <w:numPr>
          <w:ilvl w:val="0"/>
          <w:numId w:val="0"/>
        </w:numP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"http://politics.people.com.cn/n1/2026/0314/c1001-40681771.html" </w:instrText>
      </w:r>
      <w:r>
        <w:rPr>
          <w:rFonts w:hint="default" w:ascii="仿宋_GB2312" w:hAnsi="仿宋_GB2312" w:eastAsia="仿宋_GB2312" w:cs="仿宋_GB2312"/>
          <w:kern w:val="2"/>
          <w:sz w:val="32"/>
          <w:szCs w:val="32"/>
          <w:lang w:val="en-US" w:eastAsia="zh-CN" w:bidi="ar-SA"/>
        </w:rPr>
        <w:fldChar w:fldCharType="separate"/>
      </w:r>
      <w:r>
        <w:rPr>
          <w:rStyle w:val="4"/>
          <w:rFonts w:hint="default" w:ascii="仿宋_GB2312" w:hAnsi="仿宋_GB2312" w:eastAsia="仿宋_GB2312" w:cs="仿宋_GB2312"/>
          <w:kern w:val="2"/>
          <w:sz w:val="32"/>
          <w:szCs w:val="32"/>
          <w:lang w:val="en-US" w:eastAsia="zh-CN" w:bidi="ar-SA"/>
        </w:rPr>
        <w:t>http://politics.people.com.cn/n1/2026/0314/c1001-40681771.html</w:t>
      </w:r>
      <w:r>
        <w:rPr>
          <w:rFonts w:hint="default" w:ascii="仿宋_GB2312" w:hAnsi="仿宋_GB2312" w:eastAsia="仿宋_GB2312" w:cs="仿宋_GB2312"/>
          <w:kern w:val="2"/>
          <w:sz w:val="32"/>
          <w:szCs w:val="32"/>
          <w:lang w:val="en-US" w:eastAsia="zh-CN" w:bidi="ar-SA"/>
        </w:rPr>
        <w:fldChar w:fldCharType="end"/>
      </w:r>
      <w:bookmarkStart w:id="0" w:name="_GoBack"/>
      <w:bookmarkEnd w:id="0"/>
    </w:p>
    <w:p w14:paraId="2C51E693">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习近平总书记在加强基础研究座谈会上的重要讲话精神</w:t>
      </w:r>
    </w:p>
    <w:p w14:paraId="2C66DBA0">
      <w:pPr>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"https://www.news.cn/politics/leaders/20260430/792c3dfab1ce400daa3b20c5652b6161/c.html" </w:instrText>
      </w:r>
      <w:r>
        <w:rPr>
          <w:rFonts w:hint="default" w:ascii="仿宋_GB2312" w:hAnsi="仿宋_GB2312" w:eastAsia="仿宋_GB2312" w:cs="仿宋_GB2312"/>
          <w:sz w:val="32"/>
          <w:szCs w:val="32"/>
          <w:lang w:val="en-US" w:eastAsia="zh-CN"/>
        </w:rPr>
        <w:fldChar w:fldCharType="separate"/>
      </w:r>
      <w:r>
        <w:rPr>
          <w:rStyle w:val="4"/>
          <w:rFonts w:hint="default" w:ascii="仿宋_GB2312" w:hAnsi="仿宋_GB2312" w:eastAsia="仿宋_GB2312" w:cs="仿宋_GB2312"/>
          <w:sz w:val="32"/>
          <w:szCs w:val="32"/>
          <w:lang w:val="en-US" w:eastAsia="zh-CN"/>
        </w:rPr>
        <w:t>https://www.news.cn/politics/leaders/20260430/792c3dfab1ce400daa3b20c5652b6161/c.html</w:t>
      </w:r>
      <w:r>
        <w:rPr>
          <w:rFonts w:hint="default" w:ascii="仿宋_GB2312" w:hAnsi="仿宋_GB2312" w:eastAsia="仿宋_GB2312" w:cs="仿宋_GB2312"/>
          <w:sz w:val="32"/>
          <w:szCs w:val="32"/>
          <w:lang w:val="en-US" w:eastAsia="zh-CN"/>
        </w:rPr>
        <w:fldChar w:fldCharType="end"/>
      </w:r>
    </w:p>
    <w:p w14:paraId="5DDDCCA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习近平总书记给中国青年五四奖章暨新时代青年先锋奖获奖者代表的重要回信精神</w:t>
      </w:r>
    </w:p>
    <w:p w14:paraId="61D90755">
      <w:pPr>
        <w:numPr>
          <w:numId w:val="0"/>
        </w:numPr>
        <w:rPr>
          <w:rFonts w:hint="default" w:ascii="微软雅黑" w:hAnsi="微软雅黑" w:eastAsia="微软雅黑" w:cs="微软雅黑"/>
          <w:i w:val="0"/>
          <w:iCs w:val="0"/>
          <w:caps w:val="0"/>
          <w:color w:val="333333"/>
          <w:spacing w:val="0"/>
          <w:sz w:val="21"/>
          <w:szCs w:val="21"/>
          <w:u w:val="none"/>
          <w:shd w:val="clear" w:fill="FFFFFF"/>
          <w:lang w:val="en-US" w:eastAsia="zh-CN"/>
        </w:rPr>
      </w:pPr>
      <w:r>
        <w:rPr>
          <w:rFonts w:ascii="微软雅黑" w:hAnsi="微软雅黑" w:eastAsia="微软雅黑" w:cs="微软雅黑"/>
          <w:i w:val="0"/>
          <w:iCs w:val="0"/>
          <w:caps w:val="0"/>
          <w:color w:val="333333"/>
          <w:spacing w:val="0"/>
          <w:sz w:val="21"/>
          <w:szCs w:val="21"/>
          <w:u w:val="none"/>
          <w:shd w:val="clear" w:fill="FFFFFF"/>
        </w:rPr>
        <w:fldChar w:fldCharType="begin"/>
      </w:r>
      <w:r>
        <w:rPr>
          <w:rFonts w:ascii="微软雅黑" w:hAnsi="微软雅黑" w:eastAsia="微软雅黑" w:cs="微软雅黑"/>
          <w:i w:val="0"/>
          <w:iCs w:val="0"/>
          <w:caps w:val="0"/>
          <w:color w:val="333333"/>
          <w:spacing w:val="0"/>
          <w:sz w:val="21"/>
          <w:szCs w:val="21"/>
          <w:u w:val="none"/>
          <w:shd w:val="clear" w:fill="FFFFFF"/>
        </w:rPr>
        <w:instrText xml:space="preserve"> HYPERLINK "https://www.news.cn/politics/leaders/20260503/cf1d01eb2d754952a38ddb418359c663/c.html" </w:instrText>
      </w:r>
      <w:r>
        <w:rPr>
          <w:rFonts w:ascii="微软雅黑" w:hAnsi="微软雅黑" w:eastAsia="微软雅黑" w:cs="微软雅黑"/>
          <w:i w:val="0"/>
          <w:iCs w:val="0"/>
          <w:caps w:val="0"/>
          <w:color w:val="333333"/>
          <w:spacing w:val="0"/>
          <w:sz w:val="21"/>
          <w:szCs w:val="21"/>
          <w:u w:val="none"/>
          <w:shd w:val="clear" w:fill="FFFFFF"/>
        </w:rPr>
        <w:fldChar w:fldCharType="separate"/>
      </w:r>
      <w:r>
        <w:rPr>
          <w:rStyle w:val="4"/>
          <w:rFonts w:ascii="仿宋_GB2312" w:hAnsi="微软雅黑" w:eastAsia="仿宋_GB2312" w:cs="仿宋_GB2312"/>
          <w:i w:val="0"/>
          <w:iCs w:val="0"/>
          <w:caps w:val="0"/>
          <w:color w:val="0000FF"/>
          <w:spacing w:val="0"/>
          <w:sz w:val="32"/>
          <w:szCs w:val="32"/>
          <w:u w:val="single"/>
          <w:shd w:val="clear" w:fill="FFFFFF"/>
        </w:rPr>
        <w:t>https://www.news.cn/politics/leaders/20260503/cf1d01eb2d754952a38ddb418359c663/c.html</w:t>
      </w:r>
      <w:r>
        <w:rPr>
          <w:rFonts w:hint="eastAsia" w:ascii="微软雅黑" w:hAnsi="微软雅黑" w:eastAsia="微软雅黑" w:cs="微软雅黑"/>
          <w:i w:val="0"/>
          <w:iCs w:val="0"/>
          <w:caps w:val="0"/>
          <w:color w:val="333333"/>
          <w:spacing w:val="0"/>
          <w:sz w:val="21"/>
          <w:szCs w:val="21"/>
          <w:u w:val="none"/>
          <w:shd w:val="clear" w:fill="FFFFFF"/>
        </w:rPr>
        <w:fldChar w:fldCharType="end"/>
      </w:r>
    </w:p>
    <w:p w14:paraId="73A19FD6">
      <w:pPr>
        <w:numPr>
          <w:numId w:val="0"/>
        </w:num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A5E6253-1194-470A-AE65-C7D7A1225DF5}"/>
  </w:font>
  <w:font w:name="方正公文小标宋">
    <w:panose1 w:val="02000500000000000000"/>
    <w:charset w:val="86"/>
    <w:family w:val="auto"/>
    <w:pitch w:val="default"/>
    <w:sig w:usb0="A00002BF" w:usb1="38CF7CFA" w:usb2="00000016" w:usb3="00000000" w:csb0="00040001" w:csb1="00000000"/>
    <w:embedRegular r:id="rId2" w:fontKey="{DD327593-71E6-4462-8243-7B5DBAF0A3DE}"/>
  </w:font>
  <w:font w:name="微软雅黑">
    <w:panose1 w:val="020B0503020204020204"/>
    <w:charset w:val="86"/>
    <w:family w:val="auto"/>
    <w:pitch w:val="default"/>
    <w:sig w:usb0="80000287" w:usb1="2ACF3C50" w:usb2="00000016" w:usb3="00000000" w:csb0="0004001F" w:csb1="00000000"/>
    <w:embedRegular r:id="rId3" w:fontKey="{6169B66C-EFD2-4E23-82B1-2A7DD852E4D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6415A"/>
    <w:rsid w:val="54244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2026-05-08T08:30:01Z</dcterms:created>
  <dc:creator>admin</dc:creator>
  <cp:lastModifiedBy>尕红</cp:lastModifiedBy>
  <dcterms:modified xsi:type="dcterms:W3CDTF">2026-05-08T08:55:56Z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eyJoZGlkIjoiYjFlMzQ0YzE5OTNjMTM4NDFiN2FhYjk4MDMzZTAxMmUiLCJ1c2VySWQiOiIyMDcyMTQxMDEifQ==</vt:lpwstr>
  </property>
  <property fmtid="{D5CDD505-2E9C-101B-9397-08002B2CF9AE}" pid="4" name="ICV">
    <vt:lpwstr>7A0861647CF3489B81FBFB58167971F1_12</vt:lpwstr>
  </property>
</Properties>
</file>