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B06F1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i w:val="0"/>
          <w:iCs w:val="0"/>
          <w:caps w:val="0"/>
          <w:color w:val="auto"/>
          <w:spacing w:val="0"/>
          <w:kern w:val="0"/>
          <w:sz w:val="32"/>
          <w:szCs w:val="32"/>
          <w:shd w:val="clear" w:fill="FFFFFF"/>
          <w:lang w:val="en-US" w:eastAsia="zh-CN" w:bidi="ar"/>
        </w:rPr>
        <w:t>一、</w:t>
      </w:r>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全国教育大会精神</w:t>
      </w:r>
    </w:p>
    <w:p w14:paraId="526B30A7">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习近平在全国教育大会上强调 紧紧围绕立德树人根本任务 朝着建成教育强国战略目标扎实迈进_共产党员网  </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begin"/>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instrText xml:space="preserve"> HYPERLINK "https://www.12371.cn/2024/09/10/ARTI1725961198557867.shtml" </w:instrTex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separate"/>
      </w:r>
      <w:r>
        <w:rPr>
          <w:rStyle w:val="8"/>
          <w:rFonts w:hint="eastAsia" w:ascii="仿宋_GB2312" w:hAnsi="仿宋_GB2312" w:eastAsia="仿宋_GB2312" w:cs="仿宋_GB2312"/>
          <w:b w:val="0"/>
          <w:bCs/>
          <w:i w:val="0"/>
          <w:iCs w:val="0"/>
          <w:caps w:val="0"/>
          <w:spacing w:val="0"/>
          <w:kern w:val="0"/>
          <w:sz w:val="32"/>
          <w:szCs w:val="32"/>
          <w:shd w:val="clear" w:color="auto" w:fill="FFFFFF"/>
          <w:lang w:val="en-US" w:eastAsia="zh-CN" w:bidi="ar"/>
        </w:rPr>
        <w:t>https://www.12371.cn/2024/09/10/ARTI1725961198557867.shtml</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end"/>
      </w:r>
    </w:p>
    <w:p w14:paraId="2B28A623">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教育强国建设要正确处理好几个重大关系——论学习贯彻习近平总书记在全国教育大会上重要讲话_共产党员网  </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begin"/>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instrText xml:space="preserve"> HYPERLINK "https://www.12371.cn/2024/09/13/ARTI1726215739185385.shtml" </w:instrTex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separate"/>
      </w:r>
      <w:r>
        <w:rPr>
          <w:rStyle w:val="8"/>
          <w:rFonts w:hint="eastAsia" w:ascii="仿宋_GB2312" w:hAnsi="仿宋_GB2312" w:eastAsia="仿宋_GB2312" w:cs="仿宋_GB2312"/>
          <w:b w:val="0"/>
          <w:bCs/>
          <w:i w:val="0"/>
          <w:iCs w:val="0"/>
          <w:caps w:val="0"/>
          <w:spacing w:val="0"/>
          <w:kern w:val="0"/>
          <w:sz w:val="32"/>
          <w:szCs w:val="32"/>
          <w:shd w:val="clear" w:color="auto" w:fill="FFFFFF"/>
          <w:lang w:val="en-US" w:eastAsia="zh-CN" w:bidi="ar"/>
        </w:rPr>
        <w:t>https://www.12371.cn/2024/09/13/ARTI1726215739185385.shtml</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end"/>
      </w:r>
    </w:p>
    <w:p w14:paraId="6749598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p>
    <w:p w14:paraId="3B5CE28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i w:val="0"/>
          <w:iCs w:val="0"/>
          <w:caps w:val="0"/>
          <w:color w:val="auto"/>
          <w:spacing w:val="0"/>
          <w:kern w:val="0"/>
          <w:sz w:val="32"/>
          <w:szCs w:val="32"/>
          <w:shd w:val="clear" w:fill="FFFFFF"/>
          <w:lang w:val="en-US" w:eastAsia="zh-CN" w:bidi="ar"/>
        </w:rPr>
        <w:t>二、</w:t>
      </w:r>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习近平在省部级主要领导干部学习贯彻党的二十届三中全会精神专题研讨班开班式上发表重要讲话强调 深入学习贯彻党的二十届三中全会精神 凝心聚力推动改革行稳致远</w:t>
      </w:r>
    </w:p>
    <w:p w14:paraId="6080703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省部级主要领导干部学习贯彻党的二十届三中全会精神专题研讨班10月29日上午在中央党校（国家行政学院）开班。中共中央总书记、国家主席、中央军委主席习近平在开班式上发表重要讲话强调，要把学习贯彻党的二十届三中全会精神不断引向深入，引导全党全国人民坚定改革信心，更好凝心聚力推动改革行稳致远。</w:t>
      </w:r>
    </w:p>
    <w:p w14:paraId="04212D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中共中央政治局常委李强主持开班式，中共中央政治局常委赵乐际、王沪宁、蔡奇、丁薛祥、李希，国家副主席韩正出席开班式。</w:t>
      </w:r>
    </w:p>
    <w:p w14:paraId="3C7EC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党的十八届三中全会开启了新时代全面深化改革、系统整体设计推进改革新征程，开创了我国改革开放全新局面，具有划时代意义。新时代全面深化改革取得了重大实践成果、制度成果、理论成果，是我国改革开放历史进程中最壮丽的篇章之一，为全面建成小康社会、续写“两大奇迹”提供了强大动力和制度保障，也为新征程进一步全面深化改革提供了坚实基础和宝贵经验。</w:t>
      </w:r>
    </w:p>
    <w:p w14:paraId="1F2154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守正创新是进一步全面深化改革必须牢牢把握、始终坚守的重大原则。我们的改革是有方向、有原则的。坚持党的全面领导、坚持马克思主义、坚持中国特色社会主义、坚持人民民主专政，以促进社会公平正义、增进人民福祉为出发点和落脚点，这些都是管根本、管方向、管长远的，体现党的性质和宗旨，符合我国国情，符合人民根本利益，任何时候任何情况下都不能有丝毫动摇。要坚持继续完善和发展中国特色社会主义制度、推进国家治理体系和治理能力现代化的改革总目标，始终朝着总目标指引的方向前进，该改的坚决改，不该改的不改。要顺应时代发展新趋势、实践发展新要求、人民群众新期待，突出经济体制改革这个重点，全面协调推进各方面改革，大力推进理论创新、实践创新、制度创新、文化创新以及其他各方面创新，为中国式现代化提供强大动力和制度保障。</w:t>
      </w:r>
    </w:p>
    <w:p w14:paraId="70528D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改革是一项系统工程，需要讲求科学方法，处理好方方面面的关系。要坚持改革和法治相统一，以改革之力完善法治，进一步深化法治领域改革，不断完善中国特色社会主义法治体系；更好发挥法治在排除改革阻力、巩固改革成果中的积极作用，善于运用法治思维和法治方式推进改革，做到重大改革于法有据，平等保护全体公民和法人的合法权益。要坚持破和立的辩证统一，破立并举、先立后破，该立的积极主动立起来，该破的在立的基础上及时破，在破立统一中实现改革蹄疾步稳。要坚持改革和开放相统一，稳步扩大制度型开放，主动对接国际高标准经贸规则，深化外贸、外商投资和对外投资管理体制改革，营造市场化、法治化、国际化一流营商环境。要处理好部署和落实的关系，改革方案的设计必须把握客观规律，注重各项改革举措的协调配套，增强改革取向的一致性，建立健全责任明晰、链条完整、环环相扣的工作机制，强化跟踪问效，推动改革举措落实落细落到位。</w:t>
      </w:r>
    </w:p>
    <w:p w14:paraId="30DD4D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领导干部特别是高级干部担负着推进改革的重要职责。要增强政治责任感、历史使命感，以攻坚克难、迎难而上的政治勇气，直面矛盾问题不回避，铲除顽瘴痼疾不含糊，应对风险挑战不退缩，奋力打开改革发展新天地。要善于运用科学的方法推进改革，系统布局、谋定而动。</w:t>
      </w:r>
    </w:p>
    <w:p w14:paraId="27F36B4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广泛凝聚共识、充分调动一切积极因素，对顺利推进改革十分重要。要切实做好改革舆论引导工作，加强正面宣传，唱响主旋律、传递正能量。加强对全会《决定》提出的一些重大理论观点的研究和阐释，特别是加强面向基层和群众的宣传、解读，及时解疑释惑，回应社会关切，广泛凝聚共识，筑牢全党全社会共抓改革的思想基础、群众基础。引导干部、群众增强大局意识，正确对待改革中的利益关系调整和个人利害得失。</w:t>
      </w:r>
    </w:p>
    <w:p w14:paraId="39C539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习近平最后强调，各地区各部门要认真贯彻中央政治局会议确定的一系列重大举措，把各项存量政策和增量政策落实到位，打好组合拳，切实抓好后两个月的各项工作，努力实现全年经济社会发展目标任务。</w:t>
      </w:r>
    </w:p>
    <w:p w14:paraId="462173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李强在主持开班式时指出，习近平总书记的重要讲话立意高远、思想深邃、论述精辟、内涵丰富，具有很强的政治性、理论性、针对性、指导性，对于全党特别是高级干部全面准确理解党的二十届三中全会精神，深刻把握进一步全面深化改革的指导思想、总体目标、重大原则、科学方法，坚定改革信心、把准改革方向、强化改革责任、汇聚改革合力，推动各项改革举措精准落地见效，具有十分重要的意义。要带着使命学、带着责任学、带着问题学，深刻理解把握总书记重要讲话的丰富内涵、精髓要义和实践要求，深刻领悟“两个确立”的决定性意义，坚决做到“两个维护”，切实把思想和行动统一到总书记重要讲话精神和党中央决策部署上来，创造性地抓好改革任务落实。</w:t>
      </w:r>
    </w:p>
    <w:p w14:paraId="312A31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中共中央政治局委员、中央书记处书记，全国人大常委会党员副委员长，国务委员，最高人民法院院长，全国政协党员副主席以及中央军委委员出席开班式。</w:t>
      </w:r>
    </w:p>
    <w:p w14:paraId="39F1D7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各省区市和新疆生产建设兵团、中央和国家机关有关部门、有关人民团体，中央管理的金融机构、企业、高校，解放军各单位和武警部队主要负责同志参加研讨班。各民主党派中央、全国工商联及有关方面负责同志列席开班式。</w:t>
      </w:r>
    </w:p>
    <w:p w14:paraId="5407F4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p>
    <w:p w14:paraId="7E0348A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i w:val="0"/>
          <w:iCs w:val="0"/>
          <w:caps w:val="0"/>
          <w:color w:val="auto"/>
          <w:spacing w:val="0"/>
          <w:kern w:val="0"/>
          <w:sz w:val="32"/>
          <w:szCs w:val="32"/>
          <w:shd w:val="clear" w:fill="FFFFFF"/>
          <w:lang w:val="en-US" w:eastAsia="zh-CN" w:bidi="ar"/>
        </w:rPr>
        <w:t>三、</w:t>
      </w:r>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习近平在中共中央政治局第十七次集体学习时强调 锚定建成文化强国战略目标 不断发展新时代中国特色社会主义文化</w:t>
      </w:r>
    </w:p>
    <w:p w14:paraId="0C0F2D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中共中央政治局10月28日下午就建设文化强国进行第十七次集体学习。中共中央总书记习近平在主持学习时强调，要锚定2035年建成文化强国的战略目标，坚持马克思主义这一根本指导思想，植根博大精深的中华文明，顺应信息技术发展潮流，不断发展具有强大思想引领力、精神凝聚力、价值感召力、国际影响力的新时代中国特色社会主义文化，不断增强人民精神力量，筑牢强国建设、民族复兴的文化根基。</w:t>
      </w:r>
    </w:p>
    <w:p w14:paraId="6DD611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北京大学副校长、教授王博同志就这个问题进行讲解，提出工作建议。中央政治局的同志认真听取讲解，并进行了讨论。</w:t>
      </w:r>
    </w:p>
    <w:p w14:paraId="10A082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在听取讲解和讨论后发表了重要讲话。他指出，党的十八大以来，我们坚持把文化建设摆在治国理政突出位置，作出一系列重大部署，形成新时代中国特色社会主义文化思想，推动文化建设在正本清源、守正创新中取得历史性成就，社会主义文化强国建设迈出坚实步伐。</w:t>
      </w:r>
    </w:p>
    <w:p w14:paraId="6D4982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要坚定不移走中国特色社会主义文化发展道路。坚持党的领导，提升信息化条件下文化领域治理能力，在思想上、精神上、文化上筑牢党的执政基础和群众基础。坚持马克思主义在意识形态领域指导地位的根本制度，全面贯彻新时代中国特色社会主义文化思想，发展面向现代化、面向世界、面向未来的，民族的科学的大众的社会主义文化。坚持以社会主义核心价值观为引领，不断构筑中国精神、中国价值、中国力量，发展壮大主流价值、主流舆论、主流文化。</w:t>
      </w:r>
    </w:p>
    <w:p w14:paraId="59E8F3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要着力激发全民族文化创新创造活力。坚持以人民为中心的创作导向，坚持把社会效益放在首位、社会效益与经济效益相统一，把激发创新创造活力作为深化文化体制机制改革的中心环节，加快完善文化管理体制和生产经营机制。围绕提高文化原创能力，改进文艺创作生产服务、引导、组织工作机制，孕育催生一批深入人心的时代经典，构筑中华文化的新高峰。积极营造良好文化生态，充分发扬学术民主、文艺民主，支持作家、艺术家和专家学者扎根生活、潜心创作，推动文化创新创造活力持续迸发。探索文化和科技融合的有效机制，实现文化建设数字化赋能、信息化转型，把文化资源优势转化为文化发展优势。</w:t>
      </w:r>
    </w:p>
    <w:p w14:paraId="577BD40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要始终坚持文化建设着眼于人、落脚于人。着眼满足人民群众多样化、多层次、多方面的精神文化需求，提升文化服务和文化产品供给能力，增强人民群众文化获得感、幸福感。重视发挥文化养心志、育情操的作用，涵养全民族昂扬奋发的精神气质。尊重人才成长规律，完善符合文化领域特点的人才选拔、培养、使用、激励机制，营造识才、重才、爱才的良好政策环境，建设一支规模宏大、结构合理、锐意创新的高水平文化人才队伍。</w:t>
      </w:r>
    </w:p>
    <w:p w14:paraId="07B91E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指出，要在创造性转化和创新性发展中赓续中华文脉。高扬中华民族的文化主体性，把历经沧桑留下的中华文明瑰宝呵护好、弘扬好、发展好。深入挖掘和阐发中华优秀传统文化的精神内涵，用马克思主义激活中华传统文化中的优秀因子并赋予其新的时代内涵，发展新时代中国特色社会主义文化。秉持敬畏历史、热爱文化之心，坚持保护第一、合理利用和最小干预原则，推动文化遗产系统性保护和统一监管。健全文化遗产保护传承体制机制，加快完善法规制度体系。</w:t>
      </w:r>
    </w:p>
    <w:p w14:paraId="291064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强调，要不断提升国家文化软实力和中华文化影响力。推进国际传播格局重构，创新开展网络外宣，构建多渠道、立体式对外传播格局。更加主动地宣介中国主张、传播中华文化、展示中国形象。广泛开展形式多样的国际人文交流合作。更加积极主动地学习借鉴人类一切优秀文明成果，创造一批熔铸古今、汇通中外的文化成果。</w:t>
      </w:r>
    </w:p>
    <w:p w14:paraId="150E81D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习近平最后强调，建设文化强国是全党全社会的共同任务。要加强党中央对宣传思想文化工作的集中统一领导，完善文化建设领导管理体制机制。各级党委和政府要切实加强组织领导，做好干部配备、人才培养、资源投入等工作，调动各方面积极性主动性创造性，汇聚起文化强国建设的强大合力。</w:t>
      </w:r>
    </w:p>
    <w:p w14:paraId="114051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p>
    <w:p w14:paraId="5F2F87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i w:val="0"/>
          <w:iCs w:val="0"/>
          <w:caps w:val="0"/>
          <w:color w:val="auto"/>
          <w:spacing w:val="0"/>
          <w:kern w:val="0"/>
          <w:sz w:val="32"/>
          <w:szCs w:val="32"/>
          <w:shd w:val="clear" w:fill="FFFFFF"/>
          <w:lang w:val="en-US" w:eastAsia="zh-CN" w:bidi="ar"/>
        </w:rPr>
        <w:t>四、</w:t>
      </w:r>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习近平总书记给中国国际大学生创新大赛参赛学生代表的重要回信</w:t>
      </w:r>
    </w:p>
    <w:p w14:paraId="48B457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0" w:firstLineChars="0"/>
        <w:jc w:val="lef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中国国际大学生创新大赛参赛学生代表：</w:t>
      </w:r>
    </w:p>
    <w:p w14:paraId="3D542B1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你们好！来信收悉。你们以大赛为平台，用在课堂和实验室学到的知识解决实际问题，在创新实践中增本领、长才干，在互学互鉴中增进中外青年的友谊，这很有意义。</w:t>
      </w:r>
    </w:p>
    <w:p w14:paraId="3ABB225B">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创新是人类进步的源泉，青年是创新的重要生力军。希望你们弘扬科学精神，积极投身科技创新，为促进中外科技交流、推动科技进步贡献青春力量。全社会都要关心青年的成长和发展，营造良好创新创业氛围，让广大青年在中国式现代化的广阔天地中更好展现才华。</w:t>
      </w:r>
    </w:p>
    <w:p w14:paraId="36DD504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p>
    <w:p w14:paraId="3801599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Style w:val="7"/>
          <w:rFonts w:hint="default"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习近平         </w:t>
      </w:r>
    </w:p>
    <w:p w14:paraId="0E48991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2024年10月16日  </w:t>
      </w:r>
    </w:p>
    <w:p w14:paraId="5483955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outlineLvl w:val="0"/>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pPr>
      <w:r>
        <w:rPr>
          <w:rFonts w:hint="eastAsia" w:ascii="黑体" w:hAnsi="黑体" w:eastAsia="黑体" w:cs="黑体"/>
          <w:b w:val="0"/>
          <w:bCs/>
          <w:i w:val="0"/>
          <w:iCs w:val="0"/>
          <w:caps w:val="0"/>
          <w:color w:val="auto"/>
          <w:spacing w:val="0"/>
          <w:kern w:val="0"/>
          <w:sz w:val="32"/>
          <w:szCs w:val="32"/>
          <w:shd w:val="clear" w:fill="FFFFFF"/>
          <w:lang w:val="en-US" w:eastAsia="zh-CN" w:bidi="ar"/>
        </w:rPr>
        <w:t>五、</w:t>
      </w:r>
      <w:r>
        <w:rPr>
          <w:rStyle w:val="7"/>
          <w:rFonts w:hint="eastAsia" w:ascii="黑体" w:hAnsi="黑体" w:eastAsia="黑体" w:cs="黑体"/>
          <w:b w:val="0"/>
          <w:bCs/>
          <w:i w:val="0"/>
          <w:iCs w:val="0"/>
          <w:caps w:val="0"/>
          <w:color w:val="auto"/>
          <w:spacing w:val="0"/>
          <w:kern w:val="0"/>
          <w:sz w:val="32"/>
          <w:szCs w:val="32"/>
          <w:shd w:val="clear" w:color="auto" w:fill="FFFFFF"/>
          <w:lang w:val="en-US" w:eastAsia="zh-CN" w:bidi="ar"/>
        </w:rPr>
        <w:t>关于向“时代楷模”杨士莪同志学习的决定</w:t>
      </w:r>
    </w:p>
    <w:p w14:paraId="50D278B8">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60" w:lineRule="exact"/>
        <w:ind w:leftChars="0" w:right="0" w:rightChars="0"/>
        <w:jc w:val="both"/>
        <w:textAlignment w:val="auto"/>
        <w:outlineLvl w:val="0"/>
        <w:rPr>
          <w:rStyle w:val="7"/>
          <w:rFonts w:hint="eastAsia" w:ascii="方正小标宋简体" w:hAnsi="方正小标宋简体" w:eastAsia="方正小标宋简体" w:cs="方正小标宋简体"/>
          <w:b w:val="0"/>
          <w:bCs/>
          <w:i w:val="0"/>
          <w:iCs w:val="0"/>
          <w:caps w:val="0"/>
          <w:color w:val="auto"/>
          <w:spacing w:val="0"/>
          <w:kern w:val="0"/>
          <w:sz w:val="32"/>
          <w:szCs w:val="32"/>
          <w:shd w:val="clear" w:color="auto" w:fill="FFFFFF"/>
          <w:lang w:val="en-US" w:eastAsia="zh-CN" w:bidi="ar"/>
        </w:rPr>
      </w:pP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t xml:space="preserve">工业和信息化部 教育部 科技部关于向“时代楷模”杨士莪同志学习的决定 - 中华人民共和国教育部政府门户网站  </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begin"/>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instrText xml:space="preserve"> HYPERLINK "http://www.moe.gov.cn/jyb_xxgk/moe_1777/moe_1779/202409/t20240930_1153981.html" </w:instrTex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separate"/>
      </w:r>
      <w:r>
        <w:rPr>
          <w:rStyle w:val="8"/>
          <w:rFonts w:hint="eastAsia" w:ascii="仿宋_GB2312" w:hAnsi="仿宋_GB2312" w:eastAsia="仿宋_GB2312" w:cs="仿宋_GB2312"/>
          <w:b w:val="0"/>
          <w:bCs/>
          <w:i w:val="0"/>
          <w:iCs w:val="0"/>
          <w:caps w:val="0"/>
          <w:spacing w:val="0"/>
          <w:kern w:val="0"/>
          <w:sz w:val="32"/>
          <w:szCs w:val="32"/>
          <w:shd w:val="clear" w:color="auto" w:fill="FFFFFF"/>
          <w:lang w:val="en-US" w:eastAsia="zh-CN" w:bidi="ar"/>
        </w:rPr>
        <w:t>http://www.moe.gov.cn/jyb_xxgk/moe_1777/moe_1779/202409/t20240930_1153981.html</w:t>
      </w:r>
      <w:r>
        <w:rPr>
          <w:rStyle w:val="7"/>
          <w:rFonts w:hint="eastAsia" w:ascii="仿宋_GB2312" w:hAnsi="仿宋_GB2312" w:eastAsia="仿宋_GB2312" w:cs="仿宋_GB2312"/>
          <w:b w:val="0"/>
          <w:bCs/>
          <w:i w:val="0"/>
          <w:iCs w:val="0"/>
          <w:caps w:val="0"/>
          <w:color w:val="auto"/>
          <w:spacing w:val="0"/>
          <w:kern w:val="0"/>
          <w:sz w:val="32"/>
          <w:szCs w:val="32"/>
          <w:shd w:val="clear" w:color="auto" w:fill="FFFFFF"/>
          <w:lang w:val="en-US" w:eastAsia="zh-CN" w:bidi="ar"/>
        </w:rPr>
        <w:fldChar w:fldCharType="end"/>
      </w:r>
      <w:bookmarkStart w:id="0" w:name="_GoBack"/>
      <w:bookmarkEnd w:id="0"/>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40AC342-4424-4F8F-87AB-740A6D25C6E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12CB671E-F755-4E4D-B626-CBC75426681E}"/>
  </w:font>
  <w:font w:name="方正小标宋简体">
    <w:panose1 w:val="03000509000000000000"/>
    <w:charset w:val="86"/>
    <w:family w:val="auto"/>
    <w:pitch w:val="default"/>
    <w:sig w:usb0="00000001" w:usb1="080E0000" w:usb2="00000000" w:usb3="00000000" w:csb0="00040000" w:csb1="00000000"/>
    <w:embedRegular r:id="rId3" w:fontKey="{42CB85F3-03E5-468D-BBDC-4968F21ABB83}"/>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DCC9C"/>
    <w:multiLevelType w:val="singleLevel"/>
    <w:tmpl w:val="BA9DCC9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0NTQ0YTQxM2ZkNzM2M2RmOWRmOTllZTJiMTFlODQifQ=="/>
    <w:docVar w:name="KSO_WPS_MARK_KEY" w:val="e03bfa38-dc0f-4a5b-8d4a-e5b284b0f6b2"/>
  </w:docVars>
  <w:rsids>
    <w:rsidRoot w:val="65741C5D"/>
    <w:rsid w:val="076A10D1"/>
    <w:rsid w:val="1BC57DC1"/>
    <w:rsid w:val="27AD36F3"/>
    <w:rsid w:val="2F914F60"/>
    <w:rsid w:val="42820C11"/>
    <w:rsid w:val="49401E0D"/>
    <w:rsid w:val="62252376"/>
    <w:rsid w:val="65741C5D"/>
    <w:rsid w:val="69FF2BBE"/>
    <w:rsid w:val="6ED2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4069</Words>
  <Characters>4272</Characters>
  <Lines>0</Lines>
  <Paragraphs>0</Paragraphs>
  <TotalTime>5</TotalTime>
  <ScaleCrop>false</ScaleCrop>
  <LinksUpToDate>false</LinksUpToDate>
  <CharactersWithSpaces>4303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2024-09-12T10:24:00Z</dcterms:created>
  <dc:creator>HP</dc:creator>
  <cp:lastModifiedBy>尕红</cp:lastModifiedBy>
  <dcterms:modified xsi:type="dcterms:W3CDTF">2024-11-12T03:09:55Z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7274231B4CC74A468BE1B00C0D6D0B04_13</vt:lpwstr>
  </property>
</Properties>
</file>